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D96F" w14:textId="77777777" w:rsidR="001C2D48" w:rsidRDefault="001C2D48" w:rsidP="00790E66">
      <w:pPr>
        <w:spacing w:after="0"/>
        <w:ind w:right="3610"/>
      </w:pPr>
    </w:p>
    <w:tbl>
      <w:tblPr>
        <w:tblStyle w:val="TableGrid"/>
        <w:tblW w:w="11266" w:type="dxa"/>
        <w:tblInd w:w="-974" w:type="dxa"/>
        <w:tblCellMar>
          <w:top w:w="47" w:type="dxa"/>
          <w:left w:w="49" w:type="dxa"/>
          <w:right w:w="114" w:type="dxa"/>
        </w:tblCellMar>
        <w:tblLook w:val="04A0" w:firstRow="1" w:lastRow="0" w:firstColumn="1" w:lastColumn="0" w:noHBand="0" w:noVBand="1"/>
      </w:tblPr>
      <w:tblGrid>
        <w:gridCol w:w="4389"/>
        <w:gridCol w:w="2555"/>
        <w:gridCol w:w="4322"/>
      </w:tblGrid>
      <w:tr w:rsidR="001C2D48" w14:paraId="6CCAAA99" w14:textId="77777777" w:rsidTr="00790E66">
        <w:trPr>
          <w:trHeight w:val="870"/>
        </w:trPr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7D6D56" w14:textId="77777777" w:rsidR="001C2D48" w:rsidRDefault="00F53DFF">
            <w:pPr>
              <w:spacing w:after="28"/>
              <w:ind w:left="64"/>
              <w:jc w:val="center"/>
            </w:pPr>
            <w:r>
              <w:rPr>
                <w:b/>
                <w:sz w:val="32"/>
              </w:rPr>
              <w:t xml:space="preserve">Faculty Professional Development Committee </w:t>
            </w:r>
          </w:p>
          <w:p w14:paraId="6AD8594D" w14:textId="34E4A26D" w:rsidR="001C2D48" w:rsidRDefault="005F74CC">
            <w:pPr>
              <w:ind w:left="65"/>
              <w:jc w:val="center"/>
            </w:pPr>
            <w:r>
              <w:rPr>
                <w:b/>
                <w:sz w:val="32"/>
              </w:rPr>
              <w:t>Minutes</w:t>
            </w:r>
            <w:r w:rsidR="00F53DFF">
              <w:rPr>
                <w:sz w:val="32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E6CFBE" w14:textId="002E1D00" w:rsidR="008748DD" w:rsidRPr="00790E66" w:rsidRDefault="007B5379" w:rsidP="0038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14</w:t>
            </w:r>
            <w:r w:rsidR="000A1464">
              <w:rPr>
                <w:b/>
                <w:sz w:val="24"/>
                <w:szCs w:val="24"/>
              </w:rPr>
              <w:t>, 20</w:t>
            </w:r>
            <w:r w:rsidR="00382753">
              <w:rPr>
                <w:b/>
                <w:sz w:val="24"/>
                <w:szCs w:val="24"/>
              </w:rPr>
              <w:t>2</w:t>
            </w:r>
            <w:r w:rsidR="00FB7A9B">
              <w:rPr>
                <w:b/>
                <w:sz w:val="24"/>
                <w:szCs w:val="24"/>
              </w:rPr>
              <w:t>1</w:t>
            </w:r>
          </w:p>
          <w:p w14:paraId="538F7233" w14:textId="5E3D9CC7" w:rsidR="008748DD" w:rsidRDefault="00F84617" w:rsidP="00F8547F">
            <w:pPr>
              <w:rPr>
                <w:color w:val="auto"/>
              </w:rPr>
            </w:pPr>
            <w:r>
              <w:t xml:space="preserve">ZOOM </w:t>
            </w:r>
            <w:r w:rsidRPr="00F84617">
              <w:t>Meeting</w:t>
            </w:r>
            <w:r w:rsidR="00F8547F">
              <w:t>:</w:t>
            </w:r>
            <w:r w:rsidR="00603F86">
              <w:t xml:space="preserve"> </w:t>
            </w:r>
            <w:r w:rsidR="00DC3F69" w:rsidRPr="00F8547F">
              <w:rPr>
                <w:color w:val="auto"/>
              </w:rPr>
              <w:t>916 1633 2988</w:t>
            </w:r>
          </w:p>
          <w:p w14:paraId="7CB457D4" w14:textId="4624071B" w:rsidR="00F8547F" w:rsidRDefault="00F8547F" w:rsidP="00F8547F">
            <w:r>
              <w:t>2:30 p.m. to 4 p.m.</w:t>
            </w:r>
          </w:p>
          <w:p w14:paraId="19BC6DBD" w14:textId="6DB01933" w:rsidR="00963A1D" w:rsidRDefault="00EB1A02">
            <w:pPr>
              <w:ind w:left="67"/>
            </w:pPr>
            <w:r>
              <w:t xml:space="preserve"> </w:t>
            </w:r>
          </w:p>
        </w:tc>
      </w:tr>
      <w:tr w:rsidR="001C2D48" w14:paraId="713AB067" w14:textId="77777777" w:rsidTr="00790E66">
        <w:trPr>
          <w:trHeight w:val="5937"/>
        </w:trPr>
        <w:tc>
          <w:tcPr>
            <w:tcW w:w="1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9F9A" w14:textId="77777777" w:rsidR="00305019" w:rsidRDefault="00305019" w:rsidP="00432F7B">
            <w:r>
              <w:rPr>
                <w:u w:val="single" w:color="000000"/>
              </w:rPr>
              <w:t>COMMITTEE MEMBERS</w:t>
            </w:r>
            <w:r>
              <w:t xml:space="preserve"> </w:t>
            </w:r>
          </w:p>
          <w:p w14:paraId="2A9A9FB4" w14:textId="3CEF863C" w:rsidR="00305019" w:rsidRDefault="00137997" w:rsidP="00137997">
            <w:r>
              <w:t xml:space="preserve">Rosa </w:t>
            </w:r>
            <w:r w:rsidR="00151D45">
              <w:t>Brambila</w:t>
            </w:r>
            <w:r w:rsidR="00295896">
              <w:t xml:space="preserve"> </w:t>
            </w:r>
            <w:r>
              <w:t>Fuller, Faculty Co-c</w:t>
            </w:r>
            <w:r w:rsidR="00305019">
              <w:t xml:space="preserve">hair  </w:t>
            </w:r>
          </w:p>
          <w:p w14:paraId="08ED7E2E" w14:textId="4D25F1C7" w:rsidR="00305019" w:rsidRDefault="009276F2" w:rsidP="00137997">
            <w:r>
              <w:t>Isabelle Saber</w:t>
            </w:r>
            <w:r w:rsidR="00305019">
              <w:t xml:space="preserve">, Administrative Council Member </w:t>
            </w:r>
          </w:p>
          <w:p w14:paraId="1A0E709F" w14:textId="2E5B3349" w:rsidR="00305019" w:rsidRDefault="009276F2" w:rsidP="00137997">
            <w:r>
              <w:t>Laureano Flores</w:t>
            </w:r>
            <w:r w:rsidR="006527B5">
              <w:t xml:space="preserve"> </w:t>
            </w:r>
            <w:r w:rsidR="00E90551">
              <w:t>- Administrative</w:t>
            </w:r>
            <w:r w:rsidR="00305019">
              <w:t xml:space="preserve"> Council Member </w:t>
            </w:r>
          </w:p>
          <w:p w14:paraId="3703494C" w14:textId="77777777" w:rsidR="00295896" w:rsidRDefault="00295896" w:rsidP="00137997">
            <w:r w:rsidRPr="00295896">
              <w:rPr>
                <w:i/>
              </w:rPr>
              <w:t>VACANT</w:t>
            </w:r>
            <w:r>
              <w:t xml:space="preserve"> – Administrative Council Member</w:t>
            </w:r>
          </w:p>
          <w:p w14:paraId="141FB1AB" w14:textId="77777777" w:rsidR="00137997" w:rsidRDefault="00137997" w:rsidP="00137997">
            <w:r>
              <w:t>Mark Hoffer, Faculty Member</w:t>
            </w:r>
          </w:p>
          <w:p w14:paraId="1EEFA46C" w14:textId="77777777" w:rsidR="00137997" w:rsidRDefault="00137997" w:rsidP="00137997">
            <w:r>
              <w:t>Dr. Rona Brynin, Faculty Member</w:t>
            </w:r>
          </w:p>
          <w:p w14:paraId="6A8378A8" w14:textId="77777777" w:rsidR="00137997" w:rsidRDefault="00137997" w:rsidP="00137997">
            <w:r>
              <w:t>Dr. De’Nean Coleman-Carew, Faculty Member</w:t>
            </w:r>
          </w:p>
          <w:p w14:paraId="50B8B26D" w14:textId="77777777" w:rsidR="00137997" w:rsidRDefault="00137997" w:rsidP="00137997">
            <w:r>
              <w:t>Dr. Zia Nisani, Faculty Member</w:t>
            </w:r>
          </w:p>
          <w:p w14:paraId="58A1E0EE" w14:textId="77777777" w:rsidR="00137997" w:rsidRDefault="00137997" w:rsidP="00137997">
            <w:r>
              <w:t>Tiesha Klundt, Faculty Member</w:t>
            </w:r>
          </w:p>
          <w:p w14:paraId="553EE26D" w14:textId="77777777" w:rsidR="00137997" w:rsidRDefault="00137997" w:rsidP="00137997">
            <w:r>
              <w:t>Dr. Barbara Fredette, Faculty Member</w:t>
            </w:r>
          </w:p>
          <w:p w14:paraId="688152E0" w14:textId="77777777" w:rsidR="00305019" w:rsidRDefault="00137997" w:rsidP="00137997">
            <w:r>
              <w:t>Jane Bowers, Faculty Member</w:t>
            </w:r>
          </w:p>
          <w:p w14:paraId="44554F10" w14:textId="77777777" w:rsidR="00295896" w:rsidRDefault="00295896" w:rsidP="00137997">
            <w:r>
              <w:t>John Wanko, Faculty Member</w:t>
            </w:r>
          </w:p>
          <w:p w14:paraId="17C7040A" w14:textId="77777777" w:rsidR="00137997" w:rsidRDefault="00160E2C" w:rsidP="00137997">
            <w:r>
              <w:t xml:space="preserve">Walter Briggs </w:t>
            </w:r>
            <w:r w:rsidR="00137997">
              <w:t>– Faculty Member</w:t>
            </w:r>
          </w:p>
          <w:p w14:paraId="48F2A456" w14:textId="3D8C45A5" w:rsidR="00137997" w:rsidRDefault="006527B5" w:rsidP="00137997">
            <w:r>
              <w:t>Kimberly Sennett</w:t>
            </w:r>
            <w:r w:rsidR="00137997">
              <w:t xml:space="preserve"> – Faculty Member</w:t>
            </w:r>
          </w:p>
          <w:p w14:paraId="1F9753A2" w14:textId="7DA741D4" w:rsidR="00305019" w:rsidRDefault="00B901EC" w:rsidP="00137997">
            <w:r>
              <w:t>Tina McDermott</w:t>
            </w:r>
            <w:r w:rsidR="00305019">
              <w:t>, Tenure Evaluation Coordinator</w:t>
            </w:r>
            <w:r w:rsidR="001B281C">
              <w:t>-</w:t>
            </w:r>
            <w:r w:rsidR="001B281C" w:rsidRPr="001B281C">
              <w:rPr>
                <w:b/>
                <w:bCs/>
              </w:rPr>
              <w:t>Absent</w:t>
            </w:r>
            <w:r w:rsidR="00305019">
              <w:t xml:space="preserve"> </w:t>
            </w:r>
          </w:p>
          <w:p w14:paraId="0B701FE8" w14:textId="77777777" w:rsidR="00305019" w:rsidRDefault="00305019" w:rsidP="00137997">
            <w:r>
              <w:t xml:space="preserve">Greg Krynen, Technical Liaison </w:t>
            </w:r>
          </w:p>
          <w:p w14:paraId="6784C7A4" w14:textId="74416CB3" w:rsidR="00305019" w:rsidRDefault="001D425D" w:rsidP="00137997">
            <w:r>
              <w:t>Kathy Osborn</w:t>
            </w:r>
            <w:r w:rsidR="00305019">
              <w:t xml:space="preserve">, Faculty Union Rep </w:t>
            </w:r>
          </w:p>
          <w:p w14:paraId="6BEBDFE7" w14:textId="02BA606A" w:rsidR="00305019" w:rsidRDefault="00C93A0E" w:rsidP="00137997">
            <w:r>
              <w:t>James Nasipak</w:t>
            </w:r>
            <w:r w:rsidR="00571D6F">
              <w:t>, Confidential Management/Supervisory/Administrators</w:t>
            </w:r>
          </w:p>
          <w:p w14:paraId="52F98E63" w14:textId="35FCB807" w:rsidR="00305019" w:rsidRDefault="00C93A0E" w:rsidP="00137997">
            <w:r>
              <w:t>Gabrielle Poorman</w:t>
            </w:r>
            <w:r w:rsidR="00137997">
              <w:t xml:space="preserve"> - Adjunct Representative</w:t>
            </w:r>
          </w:p>
          <w:p w14:paraId="4AD85457" w14:textId="77777777" w:rsidR="00305019" w:rsidRDefault="0076741B" w:rsidP="00137997">
            <w:r>
              <w:t>Gwenn Preston</w:t>
            </w:r>
            <w:r w:rsidR="00305019">
              <w:t xml:space="preserve">, Classified Representative </w:t>
            </w:r>
          </w:p>
          <w:p w14:paraId="6828686B" w14:textId="77777777" w:rsidR="00137997" w:rsidRDefault="00137997" w:rsidP="00137997">
            <w:r w:rsidRPr="00137997">
              <w:rPr>
                <w:i/>
              </w:rPr>
              <w:t>VACANT</w:t>
            </w:r>
            <w:r>
              <w:t xml:space="preserve"> - ASO Member</w:t>
            </w:r>
          </w:p>
        </w:tc>
      </w:tr>
      <w:tr w:rsidR="00137997" w14:paraId="18605062" w14:textId="77777777" w:rsidTr="00E95C93">
        <w:trPr>
          <w:trHeight w:val="375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FF5" w14:textId="77777777" w:rsidR="00137997" w:rsidRDefault="00137997" w:rsidP="008363F2">
            <w:pPr>
              <w:ind w:left="60"/>
              <w:jc w:val="center"/>
            </w:pPr>
            <w:r>
              <w:t xml:space="preserve">Items </w:t>
            </w:r>
          </w:p>
        </w:tc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39D" w14:textId="77777777" w:rsidR="00137997" w:rsidRDefault="00137997">
            <w:pPr>
              <w:ind w:left="65"/>
              <w:jc w:val="center"/>
            </w:pPr>
            <w:r>
              <w:t xml:space="preserve">Action </w:t>
            </w:r>
          </w:p>
        </w:tc>
      </w:tr>
      <w:tr w:rsidR="00137997" w14:paraId="38869EB3" w14:textId="77777777" w:rsidTr="00E95C93">
        <w:trPr>
          <w:trHeight w:val="30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8AFB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337"/>
              </w:tabs>
              <w:spacing w:after="31"/>
              <w:ind w:left="465" w:hanging="180"/>
            </w:pPr>
            <w:r>
              <w:t xml:space="preserve">Opening Comments </w:t>
            </w:r>
            <w:r w:rsidR="00625E45">
              <w:t xml:space="preserve">from </w:t>
            </w:r>
            <w:r>
              <w:t xml:space="preserve">Faculty Co-chair </w:t>
            </w:r>
          </w:p>
        </w:tc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8EAE" w14:textId="7C10F485" w:rsidR="00137997" w:rsidRDefault="005F74CC" w:rsidP="00F25A98">
            <w:r>
              <w:t>None</w:t>
            </w:r>
            <w:r w:rsidR="00F25A98">
              <w:t xml:space="preserve">    </w:t>
            </w:r>
            <w:r w:rsidR="004E61B7">
              <w:t xml:space="preserve"> </w:t>
            </w:r>
          </w:p>
        </w:tc>
      </w:tr>
      <w:tr w:rsidR="00137997" w14:paraId="67E68DAC" w14:textId="77777777" w:rsidTr="00E95C93">
        <w:trPr>
          <w:trHeight w:val="30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BAD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433"/>
              </w:tabs>
              <w:spacing w:after="31"/>
              <w:ind w:left="465" w:hanging="180"/>
            </w:pPr>
            <w:r>
              <w:t xml:space="preserve">Open comments from the Public </w:t>
            </w:r>
          </w:p>
        </w:tc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ACBD" w14:textId="1F3D0DAB" w:rsidR="00137997" w:rsidRPr="00BE1C12" w:rsidRDefault="005F74CC" w:rsidP="005F74CC">
            <w:pPr>
              <w:rPr>
                <w:color w:val="auto"/>
              </w:rPr>
            </w:pPr>
            <w:r>
              <w:rPr>
                <w:color w:val="auto"/>
              </w:rPr>
              <w:t>None</w:t>
            </w:r>
            <w:r w:rsidR="00137997" w:rsidRPr="00BE1C12">
              <w:rPr>
                <w:color w:val="auto"/>
              </w:rPr>
              <w:t xml:space="preserve"> </w:t>
            </w:r>
          </w:p>
        </w:tc>
      </w:tr>
      <w:tr w:rsidR="00137997" w14:paraId="57D229B9" w14:textId="77777777" w:rsidTr="00E95C93">
        <w:trPr>
          <w:trHeight w:val="375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67A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ind w:left="465" w:hanging="180"/>
            </w:pPr>
            <w:r>
              <w:t xml:space="preserve">Approval of Agenda </w:t>
            </w:r>
          </w:p>
        </w:tc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4FFB" w14:textId="672536DB" w:rsidR="00137997" w:rsidRPr="005F74CC" w:rsidRDefault="00014444" w:rsidP="005F74CC">
            <w:pPr>
              <w:rPr>
                <w:color w:val="auto"/>
              </w:rPr>
            </w:pPr>
            <w:r>
              <w:rPr>
                <w:color w:val="auto"/>
              </w:rPr>
              <w:t xml:space="preserve">The FPD committee approved the </w:t>
            </w:r>
            <w:r w:rsidR="005F74CC">
              <w:rPr>
                <w:color w:val="auto"/>
              </w:rPr>
              <w:t>agenda</w:t>
            </w:r>
            <w:r>
              <w:rPr>
                <w:color w:val="auto"/>
              </w:rPr>
              <w:t>,</w:t>
            </w:r>
            <w:r w:rsidR="005F74CC">
              <w:rPr>
                <w:color w:val="auto"/>
              </w:rPr>
              <w:t xml:space="preserve"> but under discussion item V. </w:t>
            </w:r>
            <w:r w:rsidR="00E95C93">
              <w:rPr>
                <w:color w:val="auto"/>
              </w:rPr>
              <w:t>section D</w:t>
            </w:r>
            <w:r>
              <w:rPr>
                <w:color w:val="auto"/>
              </w:rPr>
              <w:t xml:space="preserve">, </w:t>
            </w:r>
            <w:r w:rsidR="00A639A7">
              <w:rPr>
                <w:color w:val="auto"/>
              </w:rPr>
              <w:t>“</w:t>
            </w:r>
            <w:r w:rsidR="005F74CC">
              <w:rPr>
                <w:color w:val="auto"/>
              </w:rPr>
              <w:t>FPD Newsletter Template</w:t>
            </w:r>
            <w:r w:rsidR="00E95C93">
              <w:rPr>
                <w:color w:val="auto"/>
              </w:rPr>
              <w:t>”</w:t>
            </w:r>
            <w:r w:rsidR="00A639A7">
              <w:rPr>
                <w:color w:val="auto"/>
              </w:rPr>
              <w:t xml:space="preserve"> needs to be added after</w:t>
            </w:r>
            <w:r>
              <w:rPr>
                <w:color w:val="auto"/>
              </w:rPr>
              <w:t xml:space="preserve"> the word</w:t>
            </w:r>
            <w:r w:rsidR="00A639A7">
              <w:rPr>
                <w:color w:val="auto"/>
              </w:rPr>
              <w:t xml:space="preserve"> “Other.”</w:t>
            </w:r>
          </w:p>
        </w:tc>
      </w:tr>
      <w:tr w:rsidR="00137997" w14:paraId="1BDD7CE9" w14:textId="77777777" w:rsidTr="00E95C93">
        <w:trPr>
          <w:trHeight w:val="318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A5F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ind w:hanging="435"/>
            </w:pPr>
            <w:r>
              <w:t>Approval of Minutes</w:t>
            </w:r>
          </w:p>
        </w:tc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5206" w14:textId="6E4242E9" w:rsidR="00137997" w:rsidRPr="000E72BC" w:rsidRDefault="00E703F1" w:rsidP="009C70BD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Minutes were not reviewed at this time. Pending for next meeting. </w:t>
            </w:r>
          </w:p>
        </w:tc>
      </w:tr>
      <w:tr w:rsidR="00137997" w14:paraId="71518AE0" w14:textId="77777777" w:rsidTr="00E95C93">
        <w:trPr>
          <w:trHeight w:val="30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A1F" w14:textId="77777777" w:rsidR="00137997" w:rsidRDefault="002A7BD8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192"/>
              </w:tabs>
              <w:ind w:left="465" w:hanging="180"/>
            </w:pPr>
            <w:r>
              <w:t>Discussion Items</w:t>
            </w:r>
          </w:p>
        </w:tc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D31" w14:textId="2A838751" w:rsidR="00F77379" w:rsidRPr="002A57A3" w:rsidRDefault="00F77379" w:rsidP="00FB7A9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</w:rPr>
            </w:pPr>
            <w:r w:rsidRPr="002A57A3">
              <w:rPr>
                <w:rFonts w:asciiTheme="minorHAnsi" w:hAnsiTheme="minorHAnsi" w:cstheme="minorHAnsi"/>
                <w:color w:val="auto"/>
              </w:rPr>
              <w:t>F</w:t>
            </w:r>
            <w:r w:rsidR="00231344" w:rsidRPr="002A57A3">
              <w:rPr>
                <w:rFonts w:asciiTheme="minorHAnsi" w:hAnsiTheme="minorHAnsi" w:cstheme="minorHAnsi"/>
                <w:color w:val="auto"/>
              </w:rPr>
              <w:t>PD proposals</w:t>
            </w:r>
            <w:r w:rsidR="005F74CC" w:rsidRPr="002A57A3">
              <w:rPr>
                <w:rFonts w:asciiTheme="minorHAnsi" w:hAnsiTheme="minorHAnsi" w:cstheme="minorHAnsi"/>
                <w:color w:val="auto"/>
              </w:rPr>
              <w:t xml:space="preserve"> for the upcoming year </w:t>
            </w:r>
            <w:r w:rsidR="00A925E6" w:rsidRPr="002A57A3">
              <w:rPr>
                <w:rFonts w:asciiTheme="minorHAnsi" w:hAnsiTheme="minorHAnsi" w:cstheme="minorHAnsi"/>
                <w:color w:val="auto"/>
              </w:rPr>
              <w:t>have been</w:t>
            </w:r>
            <w:r w:rsidR="005F74CC" w:rsidRPr="002A57A3">
              <w:rPr>
                <w:rFonts w:asciiTheme="minorHAnsi" w:hAnsiTheme="minorHAnsi" w:cstheme="minorHAnsi"/>
                <w:color w:val="auto"/>
              </w:rPr>
              <w:t xml:space="preserve"> all reviewed</w:t>
            </w:r>
            <w:r w:rsidR="00014444" w:rsidRPr="002A57A3">
              <w:rPr>
                <w:rFonts w:asciiTheme="minorHAnsi" w:hAnsiTheme="minorHAnsi" w:cstheme="minorHAnsi"/>
                <w:color w:val="auto"/>
              </w:rPr>
              <w:t xml:space="preserve"> and approved; </w:t>
            </w:r>
            <w:r w:rsidR="005F74CC" w:rsidRPr="002A57A3">
              <w:rPr>
                <w:rFonts w:asciiTheme="minorHAnsi" w:hAnsiTheme="minorHAnsi" w:cstheme="minorHAnsi"/>
                <w:color w:val="auto"/>
              </w:rPr>
              <w:t xml:space="preserve">there are 96 </w:t>
            </w:r>
            <w:r w:rsidR="00E703F1">
              <w:rPr>
                <w:rFonts w:asciiTheme="minorHAnsi" w:hAnsiTheme="minorHAnsi" w:cstheme="minorHAnsi"/>
                <w:color w:val="auto"/>
              </w:rPr>
              <w:t xml:space="preserve">faculty </w:t>
            </w:r>
            <w:r w:rsidR="005F74CC" w:rsidRPr="002A57A3">
              <w:rPr>
                <w:rFonts w:asciiTheme="minorHAnsi" w:hAnsiTheme="minorHAnsi" w:cstheme="minorHAnsi"/>
                <w:color w:val="auto"/>
              </w:rPr>
              <w:t>proposals</w:t>
            </w:r>
            <w:r w:rsidR="00E703F1">
              <w:rPr>
                <w:rFonts w:asciiTheme="minorHAnsi" w:hAnsiTheme="minorHAnsi" w:cstheme="minorHAnsi"/>
                <w:color w:val="auto"/>
              </w:rPr>
              <w:t>. The entire year program will consist of these, Distance Education (DE) trainings, Chancellor’s office seminars on the Vision Resource Center, AVID and Equity Programs, along with professional conferences.</w:t>
            </w:r>
          </w:p>
          <w:p w14:paraId="598AAEC9" w14:textId="11DEBD58" w:rsidR="002A57A3" w:rsidRPr="002A57A3" w:rsidRDefault="00014444" w:rsidP="002A57A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</w:rPr>
            </w:pPr>
            <w:r w:rsidRPr="002A57A3">
              <w:rPr>
                <w:rFonts w:asciiTheme="minorHAnsi" w:hAnsiTheme="minorHAnsi" w:cstheme="minorHAnsi"/>
                <w:color w:val="000000" w:themeColor="text1"/>
              </w:rPr>
              <w:t xml:space="preserve">The </w:t>
            </w:r>
            <w:r w:rsidR="008214F8">
              <w:rPr>
                <w:rFonts w:asciiTheme="minorHAnsi" w:hAnsiTheme="minorHAnsi" w:cstheme="minorHAnsi"/>
                <w:color w:val="000000" w:themeColor="text1"/>
              </w:rPr>
              <w:t>F</w:t>
            </w:r>
            <w:r w:rsidR="00231344" w:rsidRPr="002A57A3">
              <w:rPr>
                <w:rFonts w:asciiTheme="minorHAnsi" w:hAnsiTheme="minorHAnsi" w:cstheme="minorHAnsi"/>
                <w:color w:val="000000" w:themeColor="text1"/>
              </w:rPr>
              <w:t xml:space="preserve">all </w:t>
            </w:r>
            <w:r w:rsidR="008214F8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="00231344" w:rsidRPr="002A57A3">
              <w:rPr>
                <w:rFonts w:asciiTheme="minorHAnsi" w:hAnsiTheme="minorHAnsi" w:cstheme="minorHAnsi"/>
                <w:color w:val="000000" w:themeColor="text1"/>
              </w:rPr>
              <w:t xml:space="preserve">pening </w:t>
            </w:r>
            <w:r w:rsidRPr="002A57A3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="00231344" w:rsidRPr="002A57A3">
              <w:rPr>
                <w:rFonts w:asciiTheme="minorHAnsi" w:hAnsiTheme="minorHAnsi" w:cstheme="minorHAnsi"/>
                <w:color w:val="000000" w:themeColor="text1"/>
              </w:rPr>
              <w:t xml:space="preserve">ay </w:t>
            </w:r>
            <w:r w:rsidR="00DA0F6C" w:rsidRPr="002A57A3">
              <w:rPr>
                <w:rFonts w:asciiTheme="minorHAnsi" w:hAnsiTheme="minorHAnsi" w:cstheme="minorHAnsi"/>
                <w:color w:val="000000" w:themeColor="text1"/>
              </w:rPr>
              <w:t>proposed agenda</w:t>
            </w:r>
            <w:r w:rsidR="00604AF8" w:rsidRPr="002A57A3">
              <w:rPr>
                <w:rFonts w:asciiTheme="minorHAnsi" w:hAnsiTheme="minorHAnsi" w:cstheme="minorHAnsi"/>
                <w:color w:val="000000" w:themeColor="text1"/>
              </w:rPr>
              <w:t xml:space="preserve"> was </w:t>
            </w:r>
            <w:r w:rsidR="00E703F1">
              <w:rPr>
                <w:rFonts w:asciiTheme="minorHAnsi" w:hAnsiTheme="minorHAnsi" w:cstheme="minorHAnsi"/>
                <w:color w:val="000000" w:themeColor="text1"/>
              </w:rPr>
              <w:t>discussed, altered slighted</w:t>
            </w:r>
            <w:r w:rsidR="008214F8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="00E703F1">
              <w:rPr>
                <w:rFonts w:asciiTheme="minorHAnsi" w:hAnsiTheme="minorHAnsi" w:cstheme="minorHAnsi"/>
                <w:color w:val="000000" w:themeColor="text1"/>
              </w:rPr>
              <w:t xml:space="preserve"> and approved </w:t>
            </w:r>
            <w:r w:rsidR="00604AF8" w:rsidRPr="002A57A3">
              <w:rPr>
                <w:rFonts w:asciiTheme="minorHAnsi" w:hAnsiTheme="minorHAnsi" w:cstheme="minorHAnsi"/>
                <w:color w:val="000000" w:themeColor="text1"/>
              </w:rPr>
              <w:t>by the FPD committee</w:t>
            </w:r>
            <w:r w:rsidR="00E703F1">
              <w:rPr>
                <w:rFonts w:asciiTheme="minorHAnsi" w:hAnsiTheme="minorHAnsi" w:cstheme="minorHAnsi"/>
                <w:color w:val="000000" w:themeColor="text1"/>
              </w:rPr>
              <w:t>. The IT and Administration presenters will provide details on their sessions over the summer to Patricia McClure.</w:t>
            </w:r>
            <w:r w:rsidR="00B02F37">
              <w:rPr>
                <w:rFonts w:asciiTheme="minorHAnsi" w:hAnsiTheme="minorHAnsi" w:cstheme="minorHAnsi"/>
                <w:color w:val="000000" w:themeColor="text1"/>
              </w:rPr>
              <w:t xml:space="preserve"> After some discussion it was decided that a session for adjuncts would be offered, and additional presenters sought. A detailed description is pending.</w:t>
            </w:r>
          </w:p>
          <w:p w14:paraId="70836A5E" w14:textId="77777777" w:rsidR="00B02F37" w:rsidRPr="00B02F37" w:rsidRDefault="00173ECD" w:rsidP="00524BA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</w:rPr>
            </w:pPr>
            <w:r w:rsidRPr="002A57A3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There </w:t>
            </w:r>
            <w:r w:rsidR="002A57A3" w:rsidRPr="002A57A3">
              <w:rPr>
                <w:rFonts w:asciiTheme="minorHAnsi" w:eastAsia="Times New Roman" w:hAnsiTheme="minorHAnsi" w:cstheme="minorHAnsi"/>
                <w:color w:val="0E101A"/>
              </w:rPr>
              <w:t xml:space="preserve">were concerns from the FPD committee regarding the 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 xml:space="preserve">recently brought-forward 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 xml:space="preserve">2019-2020 </w:t>
            </w:r>
            <w:r w:rsidR="002A57A3" w:rsidRPr="002A57A3">
              <w:rPr>
                <w:rFonts w:asciiTheme="minorHAnsi" w:eastAsia="Times New Roman" w:hAnsiTheme="minorHAnsi" w:cstheme="minorHAnsi"/>
                <w:color w:val="0E101A"/>
              </w:rPr>
              <w:t xml:space="preserve">blanket proposal for performing arts. 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 xml:space="preserve">The writing of it is unclear as to 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 xml:space="preserve">whether all performing arts events would be categorized as Standard 2 regardless of whether or not they were submitted as proposals and listed on the FPD calendar.  Performing Arts 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 xml:space="preserve">faculty member who drafted the language affirms that the 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 xml:space="preserve">understanding is that all 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 xml:space="preserve">events 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 xml:space="preserve">would be eligible for Standard 2 if only they were advertised to the community at large. 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 xml:space="preserve">There are no minutes on this discussion, but some committee members recalled the discussion. 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 xml:space="preserve"> The committee wants to 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 xml:space="preserve">continue 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>support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>ing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 xml:space="preserve"> the Performing Arts events and 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>incorporated performing arts proposals into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 xml:space="preserve"> the FPD calendar as Standard 2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 xml:space="preserve">.  The blanket stipulation needs to be taken up further. 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 xml:space="preserve">Although AVC has leeway in developing its own FPD program, there is concern over aligning 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>it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 xml:space="preserve"> with the chancellor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 xml:space="preserve">’s office program </w:t>
            </w:r>
            <w:r w:rsidR="00E703F1">
              <w:rPr>
                <w:rFonts w:asciiTheme="minorHAnsi" w:eastAsia="Times New Roman" w:hAnsiTheme="minorHAnsi" w:cstheme="minorHAnsi"/>
                <w:color w:val="0E101A"/>
              </w:rPr>
              <w:t>categories</w:t>
            </w:r>
            <w:r w:rsidR="00B02F37">
              <w:rPr>
                <w:rFonts w:asciiTheme="minorHAnsi" w:eastAsia="Times New Roman" w:hAnsiTheme="minorHAnsi" w:cstheme="minorHAnsi"/>
                <w:color w:val="0E101A"/>
              </w:rPr>
              <w:t xml:space="preserve">. </w:t>
            </w:r>
          </w:p>
          <w:p w14:paraId="26022B65" w14:textId="77777777" w:rsidR="00B02F37" w:rsidRDefault="00B02F37" w:rsidP="00B02F37">
            <w:pPr>
              <w:pStyle w:val="ListParagraph"/>
              <w:rPr>
                <w:rFonts w:asciiTheme="minorHAnsi" w:eastAsia="Times New Roman" w:hAnsiTheme="minorHAnsi" w:cstheme="minorHAnsi"/>
                <w:color w:val="0E101A"/>
              </w:rPr>
            </w:pPr>
          </w:p>
          <w:p w14:paraId="5F96DAF9" w14:textId="68B4D5D4" w:rsidR="007E116C" w:rsidRPr="00B02F37" w:rsidRDefault="00B02F37" w:rsidP="00B02F37">
            <w:pPr>
              <w:pStyle w:val="ListParagraph"/>
              <w:rPr>
                <w:rFonts w:asciiTheme="minorHAnsi" w:hAnsiTheme="minorHAnsi" w:cstheme="minorHAnsi"/>
                <w:color w:val="auto"/>
              </w:rPr>
            </w:pPr>
            <w:r w:rsidRPr="00B02F37">
              <w:rPr>
                <w:rFonts w:asciiTheme="minorHAnsi" w:eastAsia="Times New Roman" w:hAnsiTheme="minorHAnsi" w:cstheme="minorHAnsi"/>
                <w:color w:val="0E101A"/>
              </w:rPr>
              <w:t>There was no c</w:t>
            </w:r>
            <w:r>
              <w:rPr>
                <w:rFonts w:asciiTheme="minorHAnsi" w:eastAsia="Times New Roman" w:hAnsiTheme="minorHAnsi" w:cstheme="minorHAnsi"/>
                <w:color w:val="0E101A"/>
              </w:rPr>
              <w:t>lear c</w:t>
            </w:r>
            <w:r w:rsidRPr="00B02F37">
              <w:rPr>
                <w:rFonts w:asciiTheme="minorHAnsi" w:eastAsia="Times New Roman" w:hAnsiTheme="minorHAnsi" w:cstheme="minorHAnsi"/>
                <w:color w:val="0E101A"/>
              </w:rPr>
              <w:t xml:space="preserve">onsensus on outcome. </w:t>
            </w:r>
            <w:r w:rsidR="002A57A3" w:rsidRPr="00B02F37">
              <w:rPr>
                <w:rFonts w:asciiTheme="minorHAnsi" w:eastAsia="Times New Roman" w:hAnsiTheme="minorHAnsi" w:cstheme="minorHAnsi"/>
                <w:color w:val="0E101A"/>
              </w:rPr>
              <w:t xml:space="preserve">It was suggested that </w:t>
            </w:r>
            <w:r w:rsidRPr="00B02F37">
              <w:rPr>
                <w:rFonts w:asciiTheme="minorHAnsi" w:eastAsia="Times New Roman" w:hAnsiTheme="minorHAnsi" w:cstheme="minorHAnsi"/>
                <w:color w:val="0E101A"/>
              </w:rPr>
              <w:t xml:space="preserve">the statement be further reviewed and </w:t>
            </w:r>
            <w:r w:rsidR="002A57A3" w:rsidRPr="00B02F37">
              <w:rPr>
                <w:rFonts w:asciiTheme="minorHAnsi" w:eastAsia="Times New Roman" w:hAnsiTheme="minorHAnsi" w:cstheme="minorHAnsi"/>
                <w:color w:val="0E101A"/>
              </w:rPr>
              <w:t>language created and included in the FPD handbook.</w:t>
            </w:r>
            <w:r w:rsidRPr="00B02F37">
              <w:rPr>
                <w:rFonts w:asciiTheme="minorHAnsi" w:eastAsia="Times New Roman" w:hAnsiTheme="minorHAnsi" w:cstheme="minorHAnsi"/>
                <w:color w:val="0E101A"/>
              </w:rPr>
              <w:t xml:space="preserve"> It was also suggested that this topic be deferred to Fall when the committee can review Standards once again.</w:t>
            </w:r>
          </w:p>
          <w:p w14:paraId="35E6C648" w14:textId="3980A8A1" w:rsidR="00F519CE" w:rsidRPr="002A57A3" w:rsidRDefault="00F519CE" w:rsidP="007E116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</w:rPr>
            </w:pPr>
            <w:r w:rsidRPr="002A57A3">
              <w:rPr>
                <w:rFonts w:asciiTheme="minorHAnsi" w:hAnsiTheme="minorHAnsi" w:cstheme="minorHAnsi"/>
                <w:color w:val="auto"/>
              </w:rPr>
              <w:t>Other</w:t>
            </w:r>
            <w:r w:rsidR="00E95C93" w:rsidRPr="002A57A3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="00B02F37">
              <w:rPr>
                <w:rFonts w:asciiTheme="minorHAnsi" w:hAnsiTheme="minorHAnsi" w:cstheme="minorHAnsi"/>
                <w:color w:val="auto"/>
              </w:rPr>
              <w:t xml:space="preserve">The new </w:t>
            </w:r>
            <w:r w:rsidR="00E95C93" w:rsidRPr="002A57A3">
              <w:rPr>
                <w:rFonts w:asciiTheme="minorHAnsi" w:hAnsiTheme="minorHAnsi" w:cstheme="minorHAnsi"/>
                <w:color w:val="auto"/>
              </w:rPr>
              <w:t xml:space="preserve">FPD </w:t>
            </w:r>
            <w:r w:rsidR="002A57A3" w:rsidRPr="002A57A3">
              <w:rPr>
                <w:rFonts w:asciiTheme="minorHAnsi" w:hAnsiTheme="minorHAnsi" w:cstheme="minorHAnsi"/>
                <w:color w:val="auto"/>
              </w:rPr>
              <w:t>n</w:t>
            </w:r>
            <w:r w:rsidR="00E95C93" w:rsidRPr="002A57A3">
              <w:rPr>
                <w:rFonts w:asciiTheme="minorHAnsi" w:hAnsiTheme="minorHAnsi" w:cstheme="minorHAnsi"/>
                <w:color w:val="auto"/>
              </w:rPr>
              <w:t xml:space="preserve">ewsletter </w:t>
            </w:r>
            <w:r w:rsidR="002A57A3" w:rsidRPr="002A57A3">
              <w:rPr>
                <w:rFonts w:asciiTheme="minorHAnsi" w:hAnsiTheme="minorHAnsi" w:cstheme="minorHAnsi"/>
                <w:color w:val="auto"/>
              </w:rPr>
              <w:t>t</w:t>
            </w:r>
            <w:r w:rsidR="00E95C93" w:rsidRPr="002A57A3">
              <w:rPr>
                <w:rFonts w:asciiTheme="minorHAnsi" w:hAnsiTheme="minorHAnsi" w:cstheme="minorHAnsi"/>
                <w:color w:val="auto"/>
              </w:rPr>
              <w:t xml:space="preserve">emplate was </w:t>
            </w:r>
            <w:r w:rsidR="009C70BD" w:rsidRPr="002A57A3">
              <w:rPr>
                <w:rFonts w:asciiTheme="minorHAnsi" w:hAnsiTheme="minorHAnsi" w:cstheme="minorHAnsi"/>
                <w:color w:val="auto"/>
              </w:rPr>
              <w:t xml:space="preserve">discussed </w:t>
            </w:r>
            <w:r w:rsidR="00E95C93" w:rsidRPr="002A57A3">
              <w:rPr>
                <w:rFonts w:asciiTheme="minorHAnsi" w:hAnsiTheme="minorHAnsi" w:cstheme="minorHAnsi"/>
                <w:color w:val="auto"/>
              </w:rPr>
              <w:t>by the FPD committee.</w:t>
            </w:r>
            <w:r w:rsidR="00B02F37">
              <w:rPr>
                <w:rFonts w:asciiTheme="minorHAnsi" w:hAnsiTheme="minorHAnsi" w:cstheme="minorHAnsi"/>
                <w:color w:val="auto"/>
              </w:rPr>
              <w:t xml:space="preserve"> James Nasipak was commended for the job.</w:t>
            </w:r>
          </w:p>
        </w:tc>
      </w:tr>
      <w:tr w:rsidR="00137997" w14:paraId="4CC2DE2B" w14:textId="77777777" w:rsidTr="00E95C93">
        <w:tblPrEx>
          <w:tblCellMar>
            <w:top w:w="46" w:type="dxa"/>
            <w:left w:w="43" w:type="dxa"/>
          </w:tblCellMar>
        </w:tblPrEx>
        <w:trPr>
          <w:trHeight w:val="547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198" w14:textId="5F3003B9" w:rsidR="00137997" w:rsidRDefault="000A3D0C" w:rsidP="000A3D0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  <w:tab w:val="center" w:pos="1020"/>
              </w:tabs>
            </w:pPr>
            <w:r>
              <w:lastRenderedPageBreak/>
              <w:t xml:space="preserve"> ACTION Items</w:t>
            </w:r>
          </w:p>
        </w:tc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96B8" w14:textId="2598D017" w:rsidR="00382753" w:rsidRPr="00E95C93" w:rsidRDefault="00942C93" w:rsidP="00380493">
            <w:pPr>
              <w:pStyle w:val="ListParagraph"/>
              <w:numPr>
                <w:ilvl w:val="0"/>
                <w:numId w:val="14"/>
              </w:numPr>
            </w:pPr>
            <w:r w:rsidRPr="00942C93">
              <w:t xml:space="preserve">The FPD committee approved the fall </w:t>
            </w:r>
            <w:r>
              <w:t>w</w:t>
            </w:r>
            <w:r w:rsidRPr="00942C93">
              <w:t xml:space="preserve">elcome </w:t>
            </w:r>
            <w:r>
              <w:t>b</w:t>
            </w:r>
            <w:r w:rsidRPr="00942C93">
              <w:t xml:space="preserve">ack </w:t>
            </w:r>
            <w:r>
              <w:t>d</w:t>
            </w:r>
            <w:r w:rsidRPr="00942C93">
              <w:t xml:space="preserve">ay </w:t>
            </w:r>
            <w:r>
              <w:t>a</w:t>
            </w:r>
            <w:r w:rsidRPr="00942C93">
              <w:t>genda.</w:t>
            </w:r>
          </w:p>
        </w:tc>
      </w:tr>
      <w:tr w:rsidR="00137997" w14:paraId="25F0EB6D" w14:textId="77777777" w:rsidTr="00E95C93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2D7" w14:textId="35C12D72" w:rsidR="00137997" w:rsidRDefault="00137997" w:rsidP="00123779">
            <w:pPr>
              <w:tabs>
                <w:tab w:val="left" w:pos="405"/>
                <w:tab w:val="center" w:pos="1265"/>
              </w:tabs>
            </w:pPr>
            <w:r>
              <w:t>VII.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Information</w:t>
            </w:r>
            <w:r w:rsidR="007B5379">
              <w:t>al</w:t>
            </w:r>
            <w:r>
              <w:t xml:space="preserve"> Items </w:t>
            </w:r>
          </w:p>
        </w:tc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91AF" w14:textId="01F75075" w:rsidR="00277400" w:rsidRPr="004E21E0" w:rsidRDefault="00942C93" w:rsidP="00D0791F">
            <w:pPr>
              <w:rPr>
                <w:color w:val="auto"/>
              </w:rPr>
            </w:pPr>
            <w:r>
              <w:rPr>
                <w:color w:val="auto"/>
              </w:rPr>
              <w:t>There were n</w:t>
            </w:r>
            <w:r w:rsidR="00AB7739">
              <w:rPr>
                <w:color w:val="auto"/>
              </w:rPr>
              <w:t>o updates, but t</w:t>
            </w:r>
            <w:r w:rsidR="00D26752">
              <w:rPr>
                <w:color w:val="auto"/>
              </w:rPr>
              <w:t>here were questions and a discussion about full</w:t>
            </w:r>
            <w:r>
              <w:rPr>
                <w:color w:val="auto"/>
              </w:rPr>
              <w:t>-</w:t>
            </w:r>
            <w:r w:rsidR="00D26752">
              <w:rPr>
                <w:color w:val="auto"/>
              </w:rPr>
              <w:t>time faculty FPD requirements and how these requirements compare to other community colleges.</w:t>
            </w:r>
          </w:p>
        </w:tc>
      </w:tr>
      <w:tr w:rsidR="00137997" w14:paraId="0CF40BF4" w14:textId="77777777" w:rsidTr="00E95C93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6A06" w14:textId="77777777" w:rsidR="00137997" w:rsidRDefault="00137997" w:rsidP="00123779">
            <w:pPr>
              <w:tabs>
                <w:tab w:val="left" w:pos="420"/>
                <w:tab w:val="center" w:pos="1265"/>
              </w:tabs>
            </w:pPr>
            <w:r>
              <w:t>VIII. Adjournment</w:t>
            </w:r>
          </w:p>
        </w:tc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2F36" w14:textId="43E9AD91" w:rsidR="00137997" w:rsidRPr="000246F6" w:rsidRDefault="001B281C" w:rsidP="00123779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3:45 p.m.</w:t>
            </w:r>
          </w:p>
        </w:tc>
      </w:tr>
      <w:tr w:rsidR="00E95C93" w14:paraId="7EE94010" w14:textId="77777777" w:rsidTr="00E95C93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2224" w14:textId="15B6B6B4" w:rsidR="00E95C93" w:rsidRDefault="00E95C93" w:rsidP="00E95C93">
            <w:pPr>
              <w:tabs>
                <w:tab w:val="left" w:pos="420"/>
                <w:tab w:val="center" w:pos="1265"/>
              </w:tabs>
            </w:pPr>
            <w:r>
              <w:t>Next Meeting:</w:t>
            </w:r>
          </w:p>
        </w:tc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AC07" w14:textId="6D9C2E9A" w:rsidR="00E95C93" w:rsidRDefault="00E95C93" w:rsidP="00E95C93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Next, and final </w:t>
            </w:r>
            <w:r w:rsidR="007A2504">
              <w:rPr>
                <w:rFonts w:asciiTheme="minorHAnsi" w:hAnsiTheme="minorHAnsi" w:cstheme="minorHAnsi"/>
                <w:color w:val="auto"/>
              </w:rPr>
              <w:t>m</w:t>
            </w:r>
            <w:r>
              <w:rPr>
                <w:rFonts w:asciiTheme="minorHAnsi" w:hAnsiTheme="minorHAnsi" w:cstheme="minorHAnsi"/>
                <w:color w:val="auto"/>
              </w:rPr>
              <w:t>eeting:</w:t>
            </w:r>
            <w:r w:rsidRPr="002A697A">
              <w:rPr>
                <w:rFonts w:asciiTheme="minorHAnsi" w:hAnsiTheme="minorHAnsi" w:cstheme="minorHAnsi"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</w:rPr>
              <w:t>4/28/21 via Zoom</w:t>
            </w:r>
            <w:r w:rsidR="00014444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</w:tbl>
    <w:p w14:paraId="097B413F" w14:textId="5A239B73" w:rsidR="008F1C6D" w:rsidRDefault="00846AA5" w:rsidP="004E21E0">
      <w:pPr>
        <w:spacing w:after="0"/>
      </w:pPr>
      <w:r>
        <w:t>Approved 4-14-21</w:t>
      </w:r>
    </w:p>
    <w:sectPr w:rsidR="008F1C6D" w:rsidSect="00874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60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D9F7" w14:textId="77777777" w:rsidR="00872BDA" w:rsidRDefault="00872BDA" w:rsidP="003D56BB">
      <w:pPr>
        <w:spacing w:after="0" w:line="240" w:lineRule="auto"/>
      </w:pPr>
      <w:r>
        <w:separator/>
      </w:r>
    </w:p>
  </w:endnote>
  <w:endnote w:type="continuationSeparator" w:id="0">
    <w:p w14:paraId="33C69197" w14:textId="77777777" w:rsidR="00872BDA" w:rsidRDefault="00872BDA" w:rsidP="003D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9979" w14:textId="77777777" w:rsidR="00EB7A5D" w:rsidRDefault="00EB7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85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98C8" w14:textId="68A33330" w:rsidR="00EB7A5D" w:rsidRDefault="00EB7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08C6A" w14:textId="77777777" w:rsidR="00EB7A5D" w:rsidRDefault="00EB7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4B26" w14:textId="77777777" w:rsidR="00EB7A5D" w:rsidRDefault="00EB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5292" w14:textId="77777777" w:rsidR="00872BDA" w:rsidRDefault="00872BDA" w:rsidP="003D56BB">
      <w:pPr>
        <w:spacing w:after="0" w:line="240" w:lineRule="auto"/>
      </w:pPr>
      <w:r>
        <w:separator/>
      </w:r>
    </w:p>
  </w:footnote>
  <w:footnote w:type="continuationSeparator" w:id="0">
    <w:p w14:paraId="3551D02E" w14:textId="77777777" w:rsidR="00872BDA" w:rsidRDefault="00872BDA" w:rsidP="003D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263B" w14:textId="77777777" w:rsidR="00EB7A5D" w:rsidRDefault="00EB7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D740" w14:textId="77777777" w:rsidR="003D56BB" w:rsidRDefault="003D56BB" w:rsidP="003D56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18BA" w14:textId="77777777" w:rsidR="008748DD" w:rsidRPr="008748DD" w:rsidRDefault="008748DD" w:rsidP="008748DD">
    <w:pPr>
      <w:pStyle w:val="Header"/>
      <w:jc w:val="center"/>
    </w:pPr>
    <w:r>
      <w:rPr>
        <w:noProof/>
      </w:rPr>
      <w:drawing>
        <wp:inline distT="0" distB="0" distL="0" distR="0" wp14:anchorId="3E73A8E3" wp14:editId="7622EF5E">
          <wp:extent cx="962025" cy="5048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128" cy="50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F7F"/>
    <w:multiLevelType w:val="hybridMultilevel"/>
    <w:tmpl w:val="94FAB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C4B"/>
    <w:multiLevelType w:val="hybridMultilevel"/>
    <w:tmpl w:val="98E651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66B"/>
    <w:multiLevelType w:val="hybridMultilevel"/>
    <w:tmpl w:val="0DF497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E77D8"/>
    <w:multiLevelType w:val="hybridMultilevel"/>
    <w:tmpl w:val="1A94EC1C"/>
    <w:lvl w:ilvl="0" w:tplc="A72E0012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262C51"/>
    <w:multiLevelType w:val="hybridMultilevel"/>
    <w:tmpl w:val="F8A67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61DEB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710E6"/>
    <w:multiLevelType w:val="hybridMultilevel"/>
    <w:tmpl w:val="190C36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B4EF7"/>
    <w:multiLevelType w:val="hybridMultilevel"/>
    <w:tmpl w:val="A6CE9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60C11"/>
    <w:multiLevelType w:val="multilevel"/>
    <w:tmpl w:val="4FAE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76B01"/>
    <w:multiLevelType w:val="hybridMultilevel"/>
    <w:tmpl w:val="C7AEED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5077"/>
    <w:multiLevelType w:val="hybridMultilevel"/>
    <w:tmpl w:val="04163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D0EC5"/>
    <w:multiLevelType w:val="hybridMultilevel"/>
    <w:tmpl w:val="0134847E"/>
    <w:lvl w:ilvl="0" w:tplc="1124F4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784766"/>
    <w:multiLevelType w:val="hybridMultilevel"/>
    <w:tmpl w:val="C324B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2079F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516AE"/>
    <w:multiLevelType w:val="hybridMultilevel"/>
    <w:tmpl w:val="93604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14"/>
  </w:num>
  <w:num w:numId="11">
    <w:abstractNumId w:val="0"/>
  </w:num>
  <w:num w:numId="12">
    <w:abstractNumId w:val="11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8"/>
    <w:rsid w:val="00006152"/>
    <w:rsid w:val="00014444"/>
    <w:rsid w:val="0001582A"/>
    <w:rsid w:val="00020EFE"/>
    <w:rsid w:val="000246F6"/>
    <w:rsid w:val="00035925"/>
    <w:rsid w:val="00037D9D"/>
    <w:rsid w:val="00040BAA"/>
    <w:rsid w:val="000415F4"/>
    <w:rsid w:val="00054062"/>
    <w:rsid w:val="00057D45"/>
    <w:rsid w:val="0006491B"/>
    <w:rsid w:val="00071813"/>
    <w:rsid w:val="0007660B"/>
    <w:rsid w:val="000A1464"/>
    <w:rsid w:val="000A3D0C"/>
    <w:rsid w:val="000C0AA2"/>
    <w:rsid w:val="000D091C"/>
    <w:rsid w:val="000E3CD6"/>
    <w:rsid w:val="000E72BC"/>
    <w:rsid w:val="000F0B86"/>
    <w:rsid w:val="000F49E3"/>
    <w:rsid w:val="001202F4"/>
    <w:rsid w:val="00123779"/>
    <w:rsid w:val="00127610"/>
    <w:rsid w:val="00137997"/>
    <w:rsid w:val="00143253"/>
    <w:rsid w:val="00151D45"/>
    <w:rsid w:val="00152DE5"/>
    <w:rsid w:val="00156306"/>
    <w:rsid w:val="00160E2C"/>
    <w:rsid w:val="00173ECD"/>
    <w:rsid w:val="001751FB"/>
    <w:rsid w:val="0018273B"/>
    <w:rsid w:val="00184A53"/>
    <w:rsid w:val="0019168C"/>
    <w:rsid w:val="001968A3"/>
    <w:rsid w:val="001A6192"/>
    <w:rsid w:val="001B281C"/>
    <w:rsid w:val="001B4836"/>
    <w:rsid w:val="001C2D48"/>
    <w:rsid w:val="001D425D"/>
    <w:rsid w:val="001D7056"/>
    <w:rsid w:val="001E6D25"/>
    <w:rsid w:val="001E7158"/>
    <w:rsid w:val="001F504E"/>
    <w:rsid w:val="001F62CE"/>
    <w:rsid w:val="00231344"/>
    <w:rsid w:val="00234F28"/>
    <w:rsid w:val="00237E26"/>
    <w:rsid w:val="00241EC9"/>
    <w:rsid w:val="00251497"/>
    <w:rsid w:val="00255742"/>
    <w:rsid w:val="002573F4"/>
    <w:rsid w:val="00277400"/>
    <w:rsid w:val="002946E5"/>
    <w:rsid w:val="00295896"/>
    <w:rsid w:val="002A21F8"/>
    <w:rsid w:val="002A57A3"/>
    <w:rsid w:val="002A697A"/>
    <w:rsid w:val="002A7BD8"/>
    <w:rsid w:val="002B70BF"/>
    <w:rsid w:val="002D70D5"/>
    <w:rsid w:val="002E0FE1"/>
    <w:rsid w:val="002F7B28"/>
    <w:rsid w:val="00305019"/>
    <w:rsid w:val="00315780"/>
    <w:rsid w:val="003168D6"/>
    <w:rsid w:val="00323F93"/>
    <w:rsid w:val="0032410A"/>
    <w:rsid w:val="00352705"/>
    <w:rsid w:val="00370FD5"/>
    <w:rsid w:val="00377F6B"/>
    <w:rsid w:val="00380493"/>
    <w:rsid w:val="00382753"/>
    <w:rsid w:val="003943B8"/>
    <w:rsid w:val="00397250"/>
    <w:rsid w:val="003A1CDD"/>
    <w:rsid w:val="003C60CD"/>
    <w:rsid w:val="003D222D"/>
    <w:rsid w:val="003D56BB"/>
    <w:rsid w:val="003E0F6F"/>
    <w:rsid w:val="003E4CD8"/>
    <w:rsid w:val="003E55C0"/>
    <w:rsid w:val="004127A1"/>
    <w:rsid w:val="00415B3C"/>
    <w:rsid w:val="004314D6"/>
    <w:rsid w:val="00432F7B"/>
    <w:rsid w:val="004358D2"/>
    <w:rsid w:val="00444BE1"/>
    <w:rsid w:val="004452A4"/>
    <w:rsid w:val="00447726"/>
    <w:rsid w:val="00462B2D"/>
    <w:rsid w:val="00486569"/>
    <w:rsid w:val="004A023D"/>
    <w:rsid w:val="004B4C95"/>
    <w:rsid w:val="004B507F"/>
    <w:rsid w:val="004B6576"/>
    <w:rsid w:val="004C1764"/>
    <w:rsid w:val="004C1E9D"/>
    <w:rsid w:val="004C4BC3"/>
    <w:rsid w:val="004C78D2"/>
    <w:rsid w:val="004D0ECB"/>
    <w:rsid w:val="004D7FD8"/>
    <w:rsid w:val="004E21E0"/>
    <w:rsid w:val="004E5775"/>
    <w:rsid w:val="004E61B7"/>
    <w:rsid w:val="004F7DD7"/>
    <w:rsid w:val="005108B7"/>
    <w:rsid w:val="00521A8D"/>
    <w:rsid w:val="00524BA6"/>
    <w:rsid w:val="0054065C"/>
    <w:rsid w:val="005477BA"/>
    <w:rsid w:val="00552535"/>
    <w:rsid w:val="00571D6F"/>
    <w:rsid w:val="00584F30"/>
    <w:rsid w:val="005C19F1"/>
    <w:rsid w:val="005E1D55"/>
    <w:rsid w:val="005F5056"/>
    <w:rsid w:val="005F74CC"/>
    <w:rsid w:val="0060006C"/>
    <w:rsid w:val="00603F86"/>
    <w:rsid w:val="00604AF8"/>
    <w:rsid w:val="00625E45"/>
    <w:rsid w:val="00636030"/>
    <w:rsid w:val="006527B5"/>
    <w:rsid w:val="006542F8"/>
    <w:rsid w:val="00654C4E"/>
    <w:rsid w:val="006620A4"/>
    <w:rsid w:val="00682D8B"/>
    <w:rsid w:val="00684A3D"/>
    <w:rsid w:val="00687436"/>
    <w:rsid w:val="00687E4B"/>
    <w:rsid w:val="006B2977"/>
    <w:rsid w:val="006B2E21"/>
    <w:rsid w:val="006C3A48"/>
    <w:rsid w:val="00700F1F"/>
    <w:rsid w:val="00720611"/>
    <w:rsid w:val="00757E76"/>
    <w:rsid w:val="0076741B"/>
    <w:rsid w:val="00790509"/>
    <w:rsid w:val="00790E66"/>
    <w:rsid w:val="0079180B"/>
    <w:rsid w:val="007962DC"/>
    <w:rsid w:val="007A2504"/>
    <w:rsid w:val="007B5379"/>
    <w:rsid w:val="007D0372"/>
    <w:rsid w:val="007E116C"/>
    <w:rsid w:val="007E148B"/>
    <w:rsid w:val="007E602E"/>
    <w:rsid w:val="007F4D8A"/>
    <w:rsid w:val="00812D03"/>
    <w:rsid w:val="00814CCE"/>
    <w:rsid w:val="008214F8"/>
    <w:rsid w:val="008334F1"/>
    <w:rsid w:val="008363F2"/>
    <w:rsid w:val="0084139B"/>
    <w:rsid w:val="00846AA5"/>
    <w:rsid w:val="008501EC"/>
    <w:rsid w:val="00872BDA"/>
    <w:rsid w:val="008748DD"/>
    <w:rsid w:val="00882178"/>
    <w:rsid w:val="008A3674"/>
    <w:rsid w:val="008C3687"/>
    <w:rsid w:val="008D4F6E"/>
    <w:rsid w:val="008E04F5"/>
    <w:rsid w:val="008F187A"/>
    <w:rsid w:val="008F1C6D"/>
    <w:rsid w:val="008F73EB"/>
    <w:rsid w:val="00902B03"/>
    <w:rsid w:val="009141E2"/>
    <w:rsid w:val="009276F2"/>
    <w:rsid w:val="009310B1"/>
    <w:rsid w:val="00942C93"/>
    <w:rsid w:val="00951B70"/>
    <w:rsid w:val="0096124B"/>
    <w:rsid w:val="00962AE1"/>
    <w:rsid w:val="00963A1D"/>
    <w:rsid w:val="00967516"/>
    <w:rsid w:val="0097538D"/>
    <w:rsid w:val="00977D57"/>
    <w:rsid w:val="00980E44"/>
    <w:rsid w:val="00996958"/>
    <w:rsid w:val="009A396F"/>
    <w:rsid w:val="009A5CE5"/>
    <w:rsid w:val="009B6686"/>
    <w:rsid w:val="009C1A60"/>
    <w:rsid w:val="009C70BD"/>
    <w:rsid w:val="009D2331"/>
    <w:rsid w:val="009D6AB2"/>
    <w:rsid w:val="009E2B19"/>
    <w:rsid w:val="00A121C8"/>
    <w:rsid w:val="00A221AE"/>
    <w:rsid w:val="00A342F3"/>
    <w:rsid w:val="00A4125A"/>
    <w:rsid w:val="00A51FB1"/>
    <w:rsid w:val="00A52403"/>
    <w:rsid w:val="00A56F26"/>
    <w:rsid w:val="00A61FF7"/>
    <w:rsid w:val="00A639A7"/>
    <w:rsid w:val="00A80A9B"/>
    <w:rsid w:val="00A924CE"/>
    <w:rsid w:val="00A925E6"/>
    <w:rsid w:val="00AA6E1D"/>
    <w:rsid w:val="00AB7739"/>
    <w:rsid w:val="00AE18B4"/>
    <w:rsid w:val="00AE5E09"/>
    <w:rsid w:val="00B00A23"/>
    <w:rsid w:val="00B02F37"/>
    <w:rsid w:val="00B37709"/>
    <w:rsid w:val="00B4698D"/>
    <w:rsid w:val="00B55FE3"/>
    <w:rsid w:val="00B61530"/>
    <w:rsid w:val="00B6283A"/>
    <w:rsid w:val="00B80491"/>
    <w:rsid w:val="00B81995"/>
    <w:rsid w:val="00B86745"/>
    <w:rsid w:val="00B901EC"/>
    <w:rsid w:val="00B922A0"/>
    <w:rsid w:val="00BB5B27"/>
    <w:rsid w:val="00BB6469"/>
    <w:rsid w:val="00BC14A7"/>
    <w:rsid w:val="00BC201B"/>
    <w:rsid w:val="00BD0BC0"/>
    <w:rsid w:val="00BD7D52"/>
    <w:rsid w:val="00BE1C12"/>
    <w:rsid w:val="00BE2EEF"/>
    <w:rsid w:val="00BE5521"/>
    <w:rsid w:val="00BF0232"/>
    <w:rsid w:val="00BF1682"/>
    <w:rsid w:val="00BF29E1"/>
    <w:rsid w:val="00C01EC7"/>
    <w:rsid w:val="00C035E7"/>
    <w:rsid w:val="00C1109E"/>
    <w:rsid w:val="00C26AAE"/>
    <w:rsid w:val="00C26C9D"/>
    <w:rsid w:val="00C30322"/>
    <w:rsid w:val="00C33745"/>
    <w:rsid w:val="00C42466"/>
    <w:rsid w:val="00C6580E"/>
    <w:rsid w:val="00C717BD"/>
    <w:rsid w:val="00C93445"/>
    <w:rsid w:val="00C93A0E"/>
    <w:rsid w:val="00C93A20"/>
    <w:rsid w:val="00C93B72"/>
    <w:rsid w:val="00CA36BD"/>
    <w:rsid w:val="00CB518B"/>
    <w:rsid w:val="00CB676B"/>
    <w:rsid w:val="00CF0078"/>
    <w:rsid w:val="00CF00DC"/>
    <w:rsid w:val="00CF34EF"/>
    <w:rsid w:val="00D0791F"/>
    <w:rsid w:val="00D26752"/>
    <w:rsid w:val="00D35DEA"/>
    <w:rsid w:val="00D41913"/>
    <w:rsid w:val="00D50D81"/>
    <w:rsid w:val="00D53816"/>
    <w:rsid w:val="00D567F8"/>
    <w:rsid w:val="00D80ED8"/>
    <w:rsid w:val="00D82AF5"/>
    <w:rsid w:val="00D96C26"/>
    <w:rsid w:val="00DA0F6C"/>
    <w:rsid w:val="00DA253A"/>
    <w:rsid w:val="00DA5DE1"/>
    <w:rsid w:val="00DC0BAC"/>
    <w:rsid w:val="00DC3F69"/>
    <w:rsid w:val="00DE1C93"/>
    <w:rsid w:val="00DF03F4"/>
    <w:rsid w:val="00DF1585"/>
    <w:rsid w:val="00DF592E"/>
    <w:rsid w:val="00DF67AA"/>
    <w:rsid w:val="00E0113F"/>
    <w:rsid w:val="00E05DA3"/>
    <w:rsid w:val="00E11949"/>
    <w:rsid w:val="00E131B6"/>
    <w:rsid w:val="00E1647E"/>
    <w:rsid w:val="00E23C56"/>
    <w:rsid w:val="00E47DB4"/>
    <w:rsid w:val="00E51826"/>
    <w:rsid w:val="00E609F8"/>
    <w:rsid w:val="00E60D16"/>
    <w:rsid w:val="00E6530C"/>
    <w:rsid w:val="00E703F1"/>
    <w:rsid w:val="00E723F7"/>
    <w:rsid w:val="00E84B7F"/>
    <w:rsid w:val="00E87F1C"/>
    <w:rsid w:val="00E90551"/>
    <w:rsid w:val="00E90874"/>
    <w:rsid w:val="00E92656"/>
    <w:rsid w:val="00E95583"/>
    <w:rsid w:val="00E95C93"/>
    <w:rsid w:val="00E95CC1"/>
    <w:rsid w:val="00EA644D"/>
    <w:rsid w:val="00EB1A02"/>
    <w:rsid w:val="00EB5A86"/>
    <w:rsid w:val="00EB7A5D"/>
    <w:rsid w:val="00EC4163"/>
    <w:rsid w:val="00EC5AB2"/>
    <w:rsid w:val="00EC6542"/>
    <w:rsid w:val="00ED4DDD"/>
    <w:rsid w:val="00EE36A9"/>
    <w:rsid w:val="00F01446"/>
    <w:rsid w:val="00F1197B"/>
    <w:rsid w:val="00F15973"/>
    <w:rsid w:val="00F25A98"/>
    <w:rsid w:val="00F40BC8"/>
    <w:rsid w:val="00F41475"/>
    <w:rsid w:val="00F519CE"/>
    <w:rsid w:val="00F53DFF"/>
    <w:rsid w:val="00F54B4A"/>
    <w:rsid w:val="00F556B4"/>
    <w:rsid w:val="00F74E00"/>
    <w:rsid w:val="00F77379"/>
    <w:rsid w:val="00F801FB"/>
    <w:rsid w:val="00F84617"/>
    <w:rsid w:val="00F8547F"/>
    <w:rsid w:val="00FA64FC"/>
    <w:rsid w:val="00FB3C52"/>
    <w:rsid w:val="00FB5FED"/>
    <w:rsid w:val="00FB7A9B"/>
    <w:rsid w:val="00FC249D"/>
    <w:rsid w:val="00FD1CA4"/>
    <w:rsid w:val="00FD2633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D02F6"/>
  <w15:docId w15:val="{CC049307-C204-426C-BAAC-B988A272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4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B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0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2D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F801FB"/>
    <w:pPr>
      <w:spacing w:after="0" w:line="240" w:lineRule="auto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D53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213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06CA-27FE-44DB-B9D5-39BCE27B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K. Masters</dc:creator>
  <cp:keywords/>
  <cp:lastModifiedBy>Rosa</cp:lastModifiedBy>
  <cp:revision>3</cp:revision>
  <cp:lastPrinted>2021-01-27T21:57:00Z</cp:lastPrinted>
  <dcterms:created xsi:type="dcterms:W3CDTF">2021-04-28T22:51:00Z</dcterms:created>
  <dcterms:modified xsi:type="dcterms:W3CDTF">2021-04-28T22:51:00Z</dcterms:modified>
</cp:coreProperties>
</file>